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B2D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搅拌发酵罐的操作规程</w:t>
      </w:r>
      <w:bookmarkEnd w:id="0"/>
    </w:p>
    <w:p w14:paraId="225F0F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一、准备工作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C3068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在使用搅拌发酵罐之前，需要进行以下准备工作：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3DE32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1、根据生产需求进行液体配方和装配罐体。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CD39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2、检查罐体密封情况和搅拌器是否安装和控制系统是否正常。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CCE1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3、充分清洗罐体和搅拌器，避免对发酵产物污染。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C9E5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4、将组装完成的发酵罐连接到供电和排放管道，并检查安装是否牢固。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50729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二、操作步骤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6ED7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在完成准备工作后，进行以下操作步骤：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F9EDE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1、打开电源，启动罐体和搅拌器控制系统，设置搅拌、发酵、温度和压力等参数。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7ED5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2、将液体注入罐体，并将罐体封闭。在注入液体时，应注意管道是否连通、流量是否正常，以免发生液体泄漏或溢出现象。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B0F49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3、开始搅拌和发酵程序，监测罐体内部的温度和压力等参数。如发现异常情况，应及时排查并进行相应的处理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8525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4、在发酵过程中，需要定期取样检测发酵产物的进度和质量，取样时应严格遵循无菌操作规程，避免对发酵产物的污染。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5989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5、在发酵结束后，应停止机器运行，并进行罐体清洗和保养，以便于下一个生产任务的使用。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839C0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三、安全注意事项在操作搅拌发酵罐时，需要注意以下安全事项：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6908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1、确保电气设备的接地良好，避免电气安全事故。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86F02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2、在进行保养和维修操作时，应先切断电源并加锁，避免因误操作引发危险。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A760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3、在发生罐体压力异常或液体泄漏等危险情况时，应立即停止机器运行，并进行应急处理，保证人员安全。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56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2025-08-20T08:00:47Z</dcterms:created>
  <dc:creator>Mt</dc:creator>
  <cp:lastModifiedBy>制药网阳阳</cp:lastModifiedBy>
  <dcterms:modified xsi:type="dcterms:W3CDTF">2025-08-20T08:01:07Z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8576B3560E20448499472A2F7C3F03EB_12</vt:lpwstr>
  </property>
</Properties>
</file>