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1DC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14:textFill>
            <w14:solidFill>
              <w14:schemeClr w14:val="tx1"/>
            </w14:solidFill>
          </w14:textFill>
        </w:rPr>
        <w:t>半自动不干胶贴标机的维护保养方法</w:t>
      </w:r>
      <w:bookmarkEnd w:id="0"/>
    </w:p>
    <w:p w14:paraId="15F3DD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一、日常维护(每日作业前后)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FCCE6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‌1、深度清洁 </w:t>
      </w:r>
    </w:p>
    <w:p w14:paraId="52AE32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断电后使用软布清除机身油污、标签残胶及粉尘，重点清洁输送带、滚轮及传感器探头。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A13BB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操作面板禁用酒精溶剂，避免腐蚀特殊涂层，改用中性清洁剂擦拭。 </w:t>
      </w:r>
    </w:p>
    <w:p w14:paraId="2D2521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‌2、运行监测 </w:t>
      </w:r>
    </w:p>
    <w:p w14:paraId="7B1D67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启动前检查螺丝/紧固件松动情况，运行时监听异常噪音或振动，发现异响立即停机排查。 </w:t>
      </w:r>
    </w:p>
    <w:p w14:paraId="130C6E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验证光电传感器灵敏度，确保标签检测精准性。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6C1AB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二、周期性保养 </w:t>
      </w:r>
    </w:p>
    <w:p w14:paraId="226C01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‌1、每周重点 </w:t>
      </w:r>
    </w:p>
    <w:p w14:paraId="09A541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‌传动系统润滑‌：对轴承、滚轮等运动部件滴加润滑油(非脂类)，同步带区域严格禁油。 </w:t>
      </w:r>
    </w:p>
    <w:p w14:paraId="05BACC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‌电气安全检查‌：紧固操作面板内部接头，排查电线磨损或接触不良风险。 </w:t>
      </w:r>
    </w:p>
    <w:p w14:paraId="1151EE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‌气路维护‌：清理过滤器积水，气压元件功能测试。 </w:t>
      </w:r>
    </w:p>
    <w:p w14:paraId="06BEB5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‌2、月度深度维护 </w:t>
      </w:r>
    </w:p>
    <w:p w14:paraId="6541AA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‌（1）机械部件保养 </w:t>
      </w:r>
    </w:p>
    <w:p w14:paraId="04F0EC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拆卸传动链条调整张紧度，联轴器间隙校准至≤0.03mm。 </w:t>
      </w:r>
    </w:p>
    <w:p w14:paraId="1FD69B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锈蚀部件用90%乙醇溶液除锈后涂抹防锈油。 </w:t>
      </w:r>
    </w:p>
    <w:p w14:paraId="40F178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‌（2）系统校准 </w:t>
      </w:r>
    </w:p>
    <w:p w14:paraId="635F70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校验贴标位置精度，通过剥离角度调整解决标签翘边问题。 </w:t>
      </w:r>
    </w:p>
    <w:p w14:paraId="1C8255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真空吸嘴吸附力测试(需≥35N)，不足时更换密封件。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F491D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三、年度全面检修 </w:t>
      </w:r>
    </w:p>
    <w:p w14:paraId="44EDB6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‌1、核心部件更换‌：评估输送带、滚轮磨损状态，更换老化零件。 </w:t>
      </w:r>
    </w:p>
    <w:p w14:paraId="60EA48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‌2、功能恢复校准‌：全面调试传动/电气系统，对常发故障点针对性优化。 </w:t>
      </w:r>
    </w:p>
    <w:p w14:paraId="3FC78F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‌3、设备归档保养‌：清洁后存放于干燥无尘环境，关键运动位涂覆长效润滑脂。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C5667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四、安全操作规范 </w:t>
      </w:r>
    </w:p>
    <w:p w14:paraId="77885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‌1、断电作业‌：清洁、维修前必须切断电源并释放残余气压。 </w:t>
      </w:r>
    </w:p>
    <w:p w14:paraId="7B58D2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‌2、禁入区域‌：设备运行时严禁伸手进入贴标头工作区。 </w:t>
      </w:r>
    </w:p>
    <w:p w14:paraId="4C03B1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‌3、急停测试‌：每月验证急停按钮响应有效性。 </w:t>
      </w:r>
    </w:p>
    <w:p w14:paraId="142BF6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‌技术要点‌：采用全合成高温润滑脂可使轴承寿命提升3倍；每日10分钟基础保养可降低60%突发故障率。出现连续贴标歪斜时，优先检查剥离板磨损及传感器定位偏移。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7E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2026-03-19T03:08:08Z</dcterms:created>
  <dc:creator>Mt</dc:creator>
  <cp:lastModifiedBy>制药网阳阳</cp:lastModifiedBy>
  <dcterms:modified xsi:type="dcterms:W3CDTF">2026-03-19T03:08:50Z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40FE02545D704AAFB5FCF3C8D2736299_12</vt:lpwstr>
  </property>
</Properties>
</file>