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1BC26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center"/>
        <w:rPr>
          <w:rFonts w:ascii="Segoe UI" w:hAnsi="Segoe UI" w:eastAsia="Segoe UI" w:cs="Segoe UI"/>
          <w:b w:val="0"/>
          <w:bCs w:val="0"/>
          <w:i w:val="0"/>
          <w:iCs w:val="0"/>
          <w:caps w:val="0"/>
          <w:color w:val="2E62C2"/>
          <w:spacing w:val="0"/>
          <w:sz w:val="36"/>
          <w:szCs w:val="36"/>
        </w:rPr>
      </w:pPr>
      <w:bookmarkStart w:id="0" w:name="_GoBack"/>
      <w:r>
        <w:rPr>
          <w:rFonts w:hint="default" w:ascii="Segoe UI" w:hAnsi="Segoe UI" w:eastAsia="Segoe UI" w:cs="Segoe UI"/>
          <w:b w:val="0"/>
          <w:bCs w:val="0"/>
          <w:i w:val="0"/>
          <w:iCs w:val="0"/>
          <w:caps w:val="0"/>
          <w:color w:val="000000" w:themeColor="text1"/>
          <w:spacing w:val="0"/>
          <w:sz w:val="36"/>
          <w:szCs w:val="36"/>
          <w:bdr w:val="none" w:color="auto" w:sz="0" w:space="0"/>
          <w:shd w:val="clear" w:fill="FFFFFF"/>
          <w14:textFill>
            <w14:solidFill>
              <w14:schemeClr w14:val="tx1"/>
            </w14:solidFill>
          </w14:textFill>
        </w:rPr>
        <w:t>平叶泵使用方法及维护事项</w:t>
      </w:r>
      <w:bookmarkEnd w:id="0"/>
    </w:p>
    <w:p w14:paraId="5C306EA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一、平叶泵的使用方法</w:t>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br w:type="textWrapping"/>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w:t>
      </w:r>
    </w:p>
    <w:p w14:paraId="4B2567B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1、开机准备</w:t>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br w:type="textWrapping"/>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w:t>
      </w:r>
    </w:p>
    <w:p w14:paraId="231E5AB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泵的排气：在开机之前，泵机应先进行排气，排气时，将进口阀门打开让介质进入泵腔内，如果泵体位置高于液位高度应对泵机灌入输送液体。</w:t>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br w:type="textWrapping"/>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w:t>
      </w:r>
    </w:p>
    <w:p w14:paraId="7874073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2、开机和停机：</w:t>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br w:type="textWrapping"/>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w:t>
      </w:r>
    </w:p>
    <w:p w14:paraId="1FF5F80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开机时，起动电机应在出口阀关闭的情况下启动，这样启动功率最小。停泵前也应关闭出口阀门，以免排出管路内液体倒流，使叶轮受冲击而被损坏。</w:t>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br w:type="textWrapping"/>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w:t>
      </w:r>
    </w:p>
    <w:p w14:paraId="794B09C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3、流量的调节：</w:t>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br w:type="textWrapping"/>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w:t>
      </w:r>
    </w:p>
    <w:p w14:paraId="74EE081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泵在运转的情况下，进口阀门应全部打开，决不允许用吸入口的阀门调节泵的流量，以避免发生汽蚀。</w:t>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br w:type="textWrapping"/>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w:t>
      </w:r>
    </w:p>
    <w:p w14:paraId="26BA452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开机过程中，要时刻注意泵的振动及噪声及有无过载等异常现象，如有应立即停泵检查。</w:t>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br w:type="textWrapping"/>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w:t>
      </w:r>
    </w:p>
    <w:p w14:paraId="4C1C765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4、停机储存：</w:t>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br w:type="textWrapping"/>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w:t>
      </w:r>
    </w:p>
    <w:p w14:paraId="45DB190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长时间中断运行时，可将排污阀打开将泵体内的残液放尽，必要时应做防锈处理。</w:t>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br w:type="textWrapping"/>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w:t>
      </w:r>
    </w:p>
    <w:p w14:paraId="155FA1C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5、双机封平叶泵注意事项：</w:t>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br w:type="textWrapping"/>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w:t>
      </w:r>
    </w:p>
    <w:p w14:paraId="413B58E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A.必须确保有冷却水情况下,才能使用；</w:t>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br w:type="textWrapping"/>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w:t>
      </w:r>
    </w:p>
    <w:p w14:paraId="2FECBE8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B.冷却循环水的工作压力不得大于0.1MPa；</w:t>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br w:type="textWrapping"/>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w:t>
      </w:r>
    </w:p>
    <w:p w14:paraId="6B3CA23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C.冷却水温度不高于40℃；</w:t>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br w:type="textWrapping"/>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w:t>
      </w:r>
    </w:p>
    <w:p w14:paraId="043C0F5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D.每一星期应在密封箱注油脂一次。</w:t>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br w:type="textWrapping"/>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w:t>
      </w:r>
    </w:p>
    <w:p w14:paraId="0432FC6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二、维护保养事项</w:t>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br w:type="textWrapping"/>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w:t>
      </w:r>
    </w:p>
    <w:p w14:paraId="69EAFD0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按照规程进行工作状态监视和保养对于延长泵机和相连的电机寿命是有益的。有关说明汇总如下：</w:t>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br w:type="textWrapping"/>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w:t>
      </w:r>
    </w:p>
    <w:p w14:paraId="5919499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1、一般项目的检查：</w:t>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br w:type="textWrapping"/>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w:t>
      </w:r>
    </w:p>
    <w:p w14:paraId="14E34C0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a、泵不应在低于30%的标定流量的工况下连续运转，如果必须在该工况下运转，则应在泵出口装旁通管路，以满足使用工况的要求；</w:t>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br w:type="textWrapping"/>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w:t>
      </w:r>
    </w:p>
    <w:p w14:paraId="5D90FAF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b、电机不能超载；</w:t>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br w:type="textWrapping"/>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w:t>
      </w:r>
    </w:p>
    <w:p w14:paraId="0AFA86A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c、注意观察压力表和温度表；</w:t>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br w:type="textWrapping"/>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w:t>
      </w:r>
    </w:p>
    <w:p w14:paraId="44DEE56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d、经常检查和维修，注意液体泄露、发热等情况，保持泵的正常工作。</w:t>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br w:type="textWrapping"/>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w:t>
      </w:r>
    </w:p>
    <w:p w14:paraId="36D1A79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2、保养：</w:t>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br w:type="textWrapping"/>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w:t>
      </w:r>
    </w:p>
    <w:p w14:paraId="58C644F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1.定期检查叶轮与机械密封、密封圈的磨损情况，必要时,应及时更换；</w:t>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br w:type="textWrapping"/>
      </w: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w:t>
      </w:r>
    </w:p>
    <w:p w14:paraId="4A3E334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pPr>
      <w:r>
        <w:rPr>
          <w:rFonts w:hint="default" w:ascii="Segoe UI" w:hAnsi="Segoe UI" w:eastAsia="Segoe UI" w:cs="Segoe UI"/>
          <w:i w:val="0"/>
          <w:iCs w:val="0"/>
          <w:caps w:val="0"/>
          <w:color w:val="333333"/>
          <w:spacing w:val="0"/>
          <w:kern w:val="0"/>
          <w:sz w:val="21"/>
          <w:szCs w:val="21"/>
          <w:bdr w:val="none" w:color="auto" w:sz="0" w:space="0"/>
          <w:shd w:val="clear" w:fill="FFFFFF"/>
          <w:lang w:val="en-US" w:eastAsia="zh-CN" w:bidi="ar"/>
        </w:rPr>
        <w:t>　　2.定期检查支座里润滑脂及轴承发热磨损情况，必要时,应及时更换。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914F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12</Words>
  <Characters>12</Characters>
  <Lines>0</Lines>
  <Paragraphs>0</Paragraphs>
  <TotalTime>0</TotalTime>
  <ScaleCrop>false</ScaleCrop>
  <LinksUpToDate>false</LinksUpToDate>
  <CharactersWithSpaces>12</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2026-04-21T03:50:53Z</dcterms:created>
  <dc:creator>Mt</dc:creator>
  <cp:lastModifiedBy>制药网阳阳</cp:lastModifiedBy>
  <dcterms:modified xsi:type="dcterms:W3CDTF">2026-04-21T03:51:28Z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KSOTemplateDocerSaveRecord">
    <vt:lpwstr>eyJoZGlkIjoiZmU3OTIwMjI1NjFkMGE3MmZiOGEwOGVkNWQ0ZWE2ODQiLCJ1c2VySWQiOiIxNjExODgwMzUyIn0=</vt:lpwstr>
  </property>
  <property fmtid="{D5CDD505-2E9C-101B-9397-08002B2CF9AE}" pid="4" name="ICV">
    <vt:lpwstr>FCDB122AF2734CC0983B54D641E6752C_12</vt:lpwstr>
  </property>
</Properties>
</file>